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FB" w:rsidRPr="003B68FB" w:rsidRDefault="00E51281" w:rsidP="003B68FB">
      <w:pPr>
        <w:jc w:val="center"/>
        <w:rPr>
          <w:b/>
        </w:rPr>
      </w:pPr>
      <w:r w:rsidRPr="003B68FB">
        <w:rPr>
          <w:b/>
          <w:sz w:val="28"/>
        </w:rPr>
        <w:t>PROTOKOL O VRÁCENÍ ZBOŽÍ</w:t>
      </w:r>
    </w:p>
    <w:p w:rsidR="003B68FB" w:rsidRDefault="00E51281" w:rsidP="003B68FB">
      <w:bookmarkStart w:id="0" w:name="_GoBack"/>
      <w:bookmarkEnd w:id="0"/>
      <w:r>
        <w:br/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: </w:t>
      </w:r>
    </w:p>
    <w:p w:rsidR="003B68FB" w:rsidRDefault="00E51281" w:rsidP="003B68FB">
      <w:r>
        <w:t xml:space="preserve">Datum: </w:t>
      </w:r>
      <w:r>
        <w:br/>
      </w:r>
      <w:proofErr w:type="spellStart"/>
      <w:r>
        <w:t>Adresa</w:t>
      </w:r>
      <w:proofErr w:type="spellEnd"/>
      <w:r>
        <w:t xml:space="preserve">: </w:t>
      </w:r>
    </w:p>
    <w:p w:rsidR="003B68FB" w:rsidRDefault="00E51281" w:rsidP="003B68FB">
      <w:proofErr w:type="spellStart"/>
      <w:r>
        <w:t>Číslo</w:t>
      </w:r>
      <w:proofErr w:type="spellEnd"/>
      <w:r w:rsidR="003B68FB">
        <w:t xml:space="preserve"> </w:t>
      </w:r>
      <w:proofErr w:type="spellStart"/>
      <w:r>
        <w:t>faktury</w:t>
      </w:r>
      <w:proofErr w:type="spellEnd"/>
      <w:r>
        <w:t xml:space="preserve">: </w:t>
      </w:r>
      <w:r>
        <w:br/>
      </w:r>
      <w:proofErr w:type="spellStart"/>
      <w:r>
        <w:t>Telefon</w:t>
      </w:r>
      <w:proofErr w:type="spellEnd"/>
      <w:r>
        <w:t xml:space="preserve">: </w:t>
      </w:r>
      <w:r>
        <w:br/>
        <w:t xml:space="preserve">Email: </w:t>
      </w:r>
      <w:r>
        <w:br/>
      </w:r>
      <w:proofErr w:type="spellStart"/>
      <w:r>
        <w:t>Požaduji</w:t>
      </w:r>
      <w:proofErr w:type="spellEnd"/>
      <w:r>
        <w:t xml:space="preserve">: </w:t>
      </w:r>
    </w:p>
    <w:p w:rsidR="00F04E3A" w:rsidRDefault="00E51281" w:rsidP="003B68FB">
      <w:pPr>
        <w:rPr>
          <w:rFonts w:hint="eastAsia"/>
        </w:rPr>
      </w:pPr>
      <w:proofErr w:type="spellStart"/>
      <w:proofErr w:type="gramStart"/>
      <w:r>
        <w:t>výměna</w:t>
      </w:r>
      <w:proofErr w:type="spellEnd"/>
      <w:proofErr w:type="gram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r w:rsidR="003B68FB">
        <w:t xml:space="preserve">    /    </w:t>
      </w:r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peněz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r>
        <w:br/>
        <w:t>(</w:t>
      </w:r>
      <w:proofErr w:type="spellStart"/>
      <w:r>
        <w:t>nehodícíse</w:t>
      </w:r>
      <w:proofErr w:type="spellEnd"/>
      <w:r>
        <w:t xml:space="preserve"> </w:t>
      </w:r>
      <w:proofErr w:type="spellStart"/>
      <w:r>
        <w:t>škrtni</w:t>
      </w:r>
      <w:proofErr w:type="spellEnd"/>
      <w:r>
        <w:t xml:space="preserve">) </w:t>
      </w:r>
      <w:r>
        <w:br/>
      </w:r>
      <w:r>
        <w:br/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:(</w:t>
      </w:r>
      <w:proofErr w:type="spellStart"/>
      <w:r>
        <w:t>vyplnit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výměny</w:t>
      </w:r>
      <w:proofErr w:type="spellEnd"/>
      <w:r>
        <w:t xml:space="preserve">) </w:t>
      </w:r>
    </w:p>
    <w:p w:rsidR="003B68FB" w:rsidRDefault="00E51281" w:rsidP="003B68FB">
      <w:pPr>
        <w:rPr>
          <w:rFonts w:hint="eastAsia"/>
        </w:rPr>
      </w:pPr>
      <w:r>
        <w:br/>
      </w:r>
      <w:proofErr w:type="spellStart"/>
      <w:r>
        <w:t>Vrácenézboží</w:t>
      </w:r>
      <w:proofErr w:type="spellEnd"/>
      <w:r>
        <w:t xml:space="preserve">: </w:t>
      </w:r>
      <w:r>
        <w:br/>
      </w:r>
    </w:p>
    <w:tbl>
      <w:tblPr>
        <w:tblStyle w:val="Mkatabulky"/>
        <w:tblW w:w="10065" w:type="dxa"/>
        <w:tblInd w:w="108" w:type="dxa"/>
        <w:tblLook w:val="04A0" w:firstRow="1" w:lastRow="0" w:firstColumn="1" w:lastColumn="0" w:noHBand="0" w:noVBand="1"/>
      </w:tblPr>
      <w:tblGrid>
        <w:gridCol w:w="1257"/>
        <w:gridCol w:w="3994"/>
        <w:gridCol w:w="1030"/>
        <w:gridCol w:w="665"/>
        <w:gridCol w:w="1701"/>
        <w:gridCol w:w="1418"/>
      </w:tblGrid>
      <w:tr w:rsidR="003B68FB" w:rsidRPr="003B68FB" w:rsidTr="003B68FB">
        <w:trPr>
          <w:trHeight w:val="499"/>
        </w:trPr>
        <w:tc>
          <w:tcPr>
            <w:tcW w:w="1257" w:type="dxa"/>
          </w:tcPr>
          <w:p w:rsidR="003B68FB" w:rsidRPr="003B68FB" w:rsidRDefault="003B68FB" w:rsidP="003B68FB">
            <w:proofErr w:type="spellStart"/>
            <w:r>
              <w:t>Kód</w:t>
            </w:r>
            <w:proofErr w:type="spellEnd"/>
          </w:p>
        </w:tc>
        <w:tc>
          <w:tcPr>
            <w:tcW w:w="3994" w:type="dxa"/>
          </w:tcPr>
          <w:p w:rsidR="003B68FB" w:rsidRPr="003B68FB" w:rsidRDefault="003B68FB" w:rsidP="00807446">
            <w:proofErr w:type="spellStart"/>
            <w:r w:rsidRPr="003B68FB">
              <w:t>Názevproduktu</w:t>
            </w:r>
            <w:proofErr w:type="spellEnd"/>
            <w:r>
              <w:t>/</w:t>
            </w:r>
            <w:r w:rsidRPr="003B68FB">
              <w:t xml:space="preserve"> </w:t>
            </w:r>
            <w:proofErr w:type="spellStart"/>
            <w:r w:rsidRPr="003B68FB">
              <w:t>zboží</w:t>
            </w:r>
            <w:proofErr w:type="spellEnd"/>
          </w:p>
        </w:tc>
        <w:tc>
          <w:tcPr>
            <w:tcW w:w="1030" w:type="dxa"/>
          </w:tcPr>
          <w:p w:rsidR="003B68FB" w:rsidRPr="003B68FB" w:rsidRDefault="003B68FB" w:rsidP="00807446">
            <w:proofErr w:type="spellStart"/>
            <w:r w:rsidRPr="003B68FB">
              <w:t>Velikost</w:t>
            </w:r>
            <w:proofErr w:type="spellEnd"/>
          </w:p>
        </w:tc>
        <w:tc>
          <w:tcPr>
            <w:tcW w:w="665" w:type="dxa"/>
          </w:tcPr>
          <w:p w:rsidR="003B68FB" w:rsidRPr="003B68FB" w:rsidRDefault="003B68FB" w:rsidP="00807446">
            <w:r w:rsidRPr="003B68FB">
              <w:t>Ks</w:t>
            </w:r>
          </w:p>
        </w:tc>
        <w:tc>
          <w:tcPr>
            <w:tcW w:w="1701" w:type="dxa"/>
          </w:tcPr>
          <w:p w:rsidR="003B68FB" w:rsidRPr="003B68FB" w:rsidRDefault="003B68FB" w:rsidP="00807446">
            <w:proofErr w:type="spellStart"/>
            <w:r w:rsidRPr="003B68FB">
              <w:t>Cena</w:t>
            </w:r>
            <w:proofErr w:type="spellEnd"/>
            <w:r>
              <w:t xml:space="preserve"> bez DPH</w:t>
            </w:r>
          </w:p>
        </w:tc>
        <w:tc>
          <w:tcPr>
            <w:tcW w:w="1418" w:type="dxa"/>
          </w:tcPr>
          <w:p w:rsidR="003B68FB" w:rsidRPr="003B68FB" w:rsidRDefault="003B68FB" w:rsidP="00807446">
            <w:proofErr w:type="spellStart"/>
            <w:r>
              <w:rPr>
                <w:rFonts w:hint="eastAsia"/>
              </w:rPr>
              <w:t>Cena</w:t>
            </w:r>
            <w:proofErr w:type="spellEnd"/>
            <w:r>
              <w:t xml:space="preserve"> s DPH</w:t>
            </w:r>
          </w:p>
        </w:tc>
      </w:tr>
      <w:tr w:rsidR="003B68FB" w:rsidRPr="003B68FB" w:rsidTr="003B68FB">
        <w:tc>
          <w:tcPr>
            <w:tcW w:w="1257" w:type="dxa"/>
          </w:tcPr>
          <w:p w:rsidR="003B68FB" w:rsidRPr="003B68FB" w:rsidRDefault="003B68FB" w:rsidP="007F09D3"/>
        </w:tc>
        <w:tc>
          <w:tcPr>
            <w:tcW w:w="3994" w:type="dxa"/>
          </w:tcPr>
          <w:p w:rsidR="003B68FB" w:rsidRPr="003B68FB" w:rsidRDefault="003B68FB" w:rsidP="007F09D3"/>
        </w:tc>
        <w:tc>
          <w:tcPr>
            <w:tcW w:w="1030" w:type="dxa"/>
          </w:tcPr>
          <w:p w:rsidR="003B68FB" w:rsidRPr="003B68FB" w:rsidRDefault="003B68FB" w:rsidP="007F09D3"/>
        </w:tc>
        <w:tc>
          <w:tcPr>
            <w:tcW w:w="665" w:type="dxa"/>
          </w:tcPr>
          <w:p w:rsidR="003B68FB" w:rsidRPr="003B68FB" w:rsidRDefault="003B68FB" w:rsidP="007F09D3"/>
        </w:tc>
        <w:tc>
          <w:tcPr>
            <w:tcW w:w="1701" w:type="dxa"/>
          </w:tcPr>
          <w:p w:rsidR="003B68FB" w:rsidRPr="003B68FB" w:rsidRDefault="003B68FB" w:rsidP="007F09D3"/>
        </w:tc>
        <w:tc>
          <w:tcPr>
            <w:tcW w:w="1418" w:type="dxa"/>
          </w:tcPr>
          <w:p w:rsidR="003B68FB" w:rsidRPr="003B68FB" w:rsidRDefault="003B68FB" w:rsidP="007F09D3"/>
        </w:tc>
      </w:tr>
      <w:tr w:rsidR="003B68FB" w:rsidRPr="003B68FB" w:rsidTr="003B68FB">
        <w:tc>
          <w:tcPr>
            <w:tcW w:w="1257" w:type="dxa"/>
          </w:tcPr>
          <w:p w:rsidR="003B68FB" w:rsidRPr="003B68FB" w:rsidRDefault="003B68FB" w:rsidP="003B68FB"/>
        </w:tc>
        <w:tc>
          <w:tcPr>
            <w:tcW w:w="3994" w:type="dxa"/>
          </w:tcPr>
          <w:p w:rsidR="003B68FB" w:rsidRPr="003B68FB" w:rsidRDefault="003B68FB" w:rsidP="00807446"/>
        </w:tc>
        <w:tc>
          <w:tcPr>
            <w:tcW w:w="1030" w:type="dxa"/>
          </w:tcPr>
          <w:p w:rsidR="003B68FB" w:rsidRPr="003B68FB" w:rsidRDefault="003B68FB" w:rsidP="00807446"/>
        </w:tc>
        <w:tc>
          <w:tcPr>
            <w:tcW w:w="665" w:type="dxa"/>
          </w:tcPr>
          <w:p w:rsidR="003B68FB" w:rsidRPr="003B68FB" w:rsidRDefault="003B68FB" w:rsidP="00807446"/>
        </w:tc>
        <w:tc>
          <w:tcPr>
            <w:tcW w:w="1701" w:type="dxa"/>
          </w:tcPr>
          <w:p w:rsidR="003B68FB" w:rsidRPr="003B68FB" w:rsidRDefault="003B68FB" w:rsidP="00807446"/>
        </w:tc>
        <w:tc>
          <w:tcPr>
            <w:tcW w:w="1418" w:type="dxa"/>
          </w:tcPr>
          <w:p w:rsidR="003B68FB" w:rsidRPr="003B68FB" w:rsidRDefault="003B68FB" w:rsidP="00807446"/>
        </w:tc>
      </w:tr>
      <w:tr w:rsidR="003B68FB" w:rsidRPr="003B68FB" w:rsidTr="003B68FB">
        <w:tc>
          <w:tcPr>
            <w:tcW w:w="1257" w:type="dxa"/>
          </w:tcPr>
          <w:p w:rsidR="003B68FB" w:rsidRPr="003B68FB" w:rsidRDefault="003B68FB" w:rsidP="003B68FB"/>
        </w:tc>
        <w:tc>
          <w:tcPr>
            <w:tcW w:w="3994" w:type="dxa"/>
          </w:tcPr>
          <w:p w:rsidR="003B68FB" w:rsidRPr="003B68FB" w:rsidRDefault="003B68FB" w:rsidP="00807446"/>
        </w:tc>
        <w:tc>
          <w:tcPr>
            <w:tcW w:w="1030" w:type="dxa"/>
          </w:tcPr>
          <w:p w:rsidR="003B68FB" w:rsidRPr="003B68FB" w:rsidRDefault="003B68FB" w:rsidP="00807446"/>
        </w:tc>
        <w:tc>
          <w:tcPr>
            <w:tcW w:w="665" w:type="dxa"/>
          </w:tcPr>
          <w:p w:rsidR="003B68FB" w:rsidRPr="003B68FB" w:rsidRDefault="003B68FB" w:rsidP="00807446"/>
        </w:tc>
        <w:tc>
          <w:tcPr>
            <w:tcW w:w="1701" w:type="dxa"/>
          </w:tcPr>
          <w:p w:rsidR="003B68FB" w:rsidRPr="003B68FB" w:rsidRDefault="003B68FB" w:rsidP="00807446"/>
        </w:tc>
        <w:tc>
          <w:tcPr>
            <w:tcW w:w="1418" w:type="dxa"/>
          </w:tcPr>
          <w:p w:rsidR="003B68FB" w:rsidRPr="003B68FB" w:rsidRDefault="003B68FB" w:rsidP="00807446"/>
        </w:tc>
      </w:tr>
      <w:tr w:rsidR="003B68FB" w:rsidRPr="003B68FB" w:rsidTr="003B68FB">
        <w:tc>
          <w:tcPr>
            <w:tcW w:w="1257" w:type="dxa"/>
          </w:tcPr>
          <w:p w:rsidR="003B68FB" w:rsidRPr="003B68FB" w:rsidRDefault="003B68FB" w:rsidP="003B68FB"/>
        </w:tc>
        <w:tc>
          <w:tcPr>
            <w:tcW w:w="3994" w:type="dxa"/>
          </w:tcPr>
          <w:p w:rsidR="003B68FB" w:rsidRPr="003B68FB" w:rsidRDefault="003B68FB" w:rsidP="00807446"/>
        </w:tc>
        <w:tc>
          <w:tcPr>
            <w:tcW w:w="1030" w:type="dxa"/>
          </w:tcPr>
          <w:p w:rsidR="003B68FB" w:rsidRPr="003B68FB" w:rsidRDefault="003B68FB" w:rsidP="00807446"/>
        </w:tc>
        <w:tc>
          <w:tcPr>
            <w:tcW w:w="665" w:type="dxa"/>
          </w:tcPr>
          <w:p w:rsidR="003B68FB" w:rsidRPr="003B68FB" w:rsidRDefault="003B68FB" w:rsidP="00807446"/>
        </w:tc>
        <w:tc>
          <w:tcPr>
            <w:tcW w:w="1701" w:type="dxa"/>
          </w:tcPr>
          <w:p w:rsidR="003B68FB" w:rsidRPr="003B68FB" w:rsidRDefault="003B68FB" w:rsidP="00807446"/>
        </w:tc>
        <w:tc>
          <w:tcPr>
            <w:tcW w:w="1418" w:type="dxa"/>
          </w:tcPr>
          <w:p w:rsidR="003B68FB" w:rsidRPr="003B68FB" w:rsidRDefault="003B68FB" w:rsidP="00807446"/>
        </w:tc>
      </w:tr>
      <w:tr w:rsidR="003B68FB" w:rsidRPr="003B68FB" w:rsidTr="003B68FB">
        <w:tc>
          <w:tcPr>
            <w:tcW w:w="1257" w:type="dxa"/>
          </w:tcPr>
          <w:p w:rsidR="003B68FB" w:rsidRPr="003B68FB" w:rsidRDefault="003B68FB" w:rsidP="003B68FB"/>
        </w:tc>
        <w:tc>
          <w:tcPr>
            <w:tcW w:w="3994" w:type="dxa"/>
          </w:tcPr>
          <w:p w:rsidR="003B68FB" w:rsidRPr="003B68FB" w:rsidRDefault="003B68FB" w:rsidP="00807446"/>
        </w:tc>
        <w:tc>
          <w:tcPr>
            <w:tcW w:w="1030" w:type="dxa"/>
          </w:tcPr>
          <w:p w:rsidR="003B68FB" w:rsidRPr="003B68FB" w:rsidRDefault="003B68FB" w:rsidP="00807446"/>
        </w:tc>
        <w:tc>
          <w:tcPr>
            <w:tcW w:w="665" w:type="dxa"/>
          </w:tcPr>
          <w:p w:rsidR="003B68FB" w:rsidRPr="003B68FB" w:rsidRDefault="003B68FB" w:rsidP="00807446"/>
        </w:tc>
        <w:tc>
          <w:tcPr>
            <w:tcW w:w="1701" w:type="dxa"/>
          </w:tcPr>
          <w:p w:rsidR="003B68FB" w:rsidRPr="003B68FB" w:rsidRDefault="003B68FB" w:rsidP="00807446"/>
        </w:tc>
        <w:tc>
          <w:tcPr>
            <w:tcW w:w="1418" w:type="dxa"/>
          </w:tcPr>
          <w:p w:rsidR="003B68FB" w:rsidRPr="003B68FB" w:rsidRDefault="003B68FB" w:rsidP="00807446"/>
        </w:tc>
      </w:tr>
    </w:tbl>
    <w:p w:rsidR="003B68FB" w:rsidRDefault="003B68FB" w:rsidP="003B68FB"/>
    <w:p w:rsidR="003B68FB" w:rsidRDefault="003B68FB" w:rsidP="003B68FB">
      <w:pPr>
        <w:rPr>
          <w:b/>
          <w:u w:val="single"/>
        </w:rPr>
      </w:pPr>
      <w:proofErr w:type="spellStart"/>
      <w:r w:rsidRPr="003B68FB">
        <w:rPr>
          <w:b/>
          <w:u w:val="single"/>
        </w:rPr>
        <w:t>Po</w:t>
      </w:r>
      <w:r w:rsidRPr="003B68FB">
        <w:rPr>
          <w:b/>
          <w:u w:val="single"/>
        </w:rPr>
        <w:t>pis</w:t>
      </w:r>
      <w:proofErr w:type="spellEnd"/>
      <w:r w:rsidRPr="003B68FB">
        <w:rPr>
          <w:b/>
          <w:u w:val="single"/>
        </w:rPr>
        <w:t xml:space="preserve"> </w:t>
      </w:r>
      <w:proofErr w:type="spellStart"/>
      <w:r w:rsidRPr="003B68FB">
        <w:rPr>
          <w:b/>
          <w:u w:val="single"/>
        </w:rPr>
        <w:t>reklamace</w:t>
      </w:r>
      <w:proofErr w:type="spellEnd"/>
      <w:r w:rsidRPr="003B68FB">
        <w:rPr>
          <w:b/>
          <w:u w:val="single"/>
        </w:rPr>
        <w:t>:</w:t>
      </w:r>
    </w:p>
    <w:p w:rsidR="00F04E3A" w:rsidRPr="003B68FB" w:rsidRDefault="00E51281" w:rsidP="003B68FB">
      <w:pPr>
        <w:rPr>
          <w:rFonts w:hint="eastAsia"/>
          <w:b/>
          <w:u w:val="single"/>
        </w:rPr>
      </w:pPr>
      <w:r w:rsidRPr="003B68FB">
        <w:rPr>
          <w:b/>
          <w:u w:val="single"/>
        </w:rPr>
        <w:br/>
      </w:r>
    </w:p>
    <w:p w:rsidR="003B68FB" w:rsidRDefault="003B68FB" w:rsidP="003B68FB"/>
    <w:p w:rsidR="003B68FB" w:rsidRDefault="003B68FB" w:rsidP="003B68FB"/>
    <w:p w:rsidR="003B68FB" w:rsidRDefault="003B68FB" w:rsidP="003B68FB"/>
    <w:p w:rsidR="003B68FB" w:rsidRDefault="003B68FB" w:rsidP="003B68FB"/>
    <w:p w:rsidR="00F04E3A" w:rsidRDefault="00E51281" w:rsidP="003B68FB">
      <w:pPr>
        <w:rPr>
          <w:rFonts w:hint="eastAsia"/>
        </w:rPr>
      </w:pPr>
      <w:r>
        <w:br/>
      </w:r>
    </w:p>
    <w:p w:rsidR="00F04E3A" w:rsidRDefault="00E51281" w:rsidP="003B68FB">
      <w:pPr>
        <w:rPr>
          <w:rFonts w:hint="eastAsia"/>
        </w:rPr>
      </w:pPr>
      <w:r>
        <w:t xml:space="preserve">!!! BALÍK NEPOSÍLAT NA DOBÍRKU!!! </w:t>
      </w:r>
      <w:r>
        <w:br/>
        <w:t>!</w:t>
      </w:r>
      <w:r w:rsidR="003B68FB">
        <w:t xml:space="preserve"> </w:t>
      </w:r>
      <w:r>
        <w:t>VRÁCENÁ</w:t>
      </w:r>
      <w:r w:rsidR="003B68FB">
        <w:t>/REKLAMOVANÁ</w:t>
      </w:r>
      <w:r>
        <w:t xml:space="preserve"> OBUV NESMÍ BÝT ZASLÁNA </w:t>
      </w:r>
      <w:r w:rsidR="003B68FB">
        <w:t xml:space="preserve">ŠPINAVÁ, </w:t>
      </w:r>
      <w:r>
        <w:t xml:space="preserve">POUZE </w:t>
      </w:r>
      <w:proofErr w:type="gramStart"/>
      <w:r>
        <w:t>OČIŠTĚNÉ !</w:t>
      </w:r>
      <w:proofErr w:type="gramEnd"/>
      <w:r>
        <w:t xml:space="preserve"> </w:t>
      </w:r>
    </w:p>
    <w:p w:rsidR="00F04E3A" w:rsidRDefault="00E51281" w:rsidP="003B68FB">
      <w:pPr>
        <w:rPr>
          <w:rFonts w:hint="eastAsia"/>
        </w:rPr>
      </w:pPr>
      <w:r>
        <w:br/>
      </w:r>
      <w:proofErr w:type="spellStart"/>
      <w:r w:rsidRPr="003B68FB">
        <w:rPr>
          <w:b/>
        </w:rPr>
        <w:t>Kontakty</w:t>
      </w:r>
      <w:proofErr w:type="spellEnd"/>
      <w:r w:rsidRPr="003B68FB">
        <w:rPr>
          <w:b/>
        </w:rPr>
        <w:t>:</w:t>
      </w:r>
      <w:r>
        <w:t xml:space="preserve"> </w:t>
      </w:r>
      <w:r>
        <w:br/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výměnězboží</w:t>
      </w:r>
      <w:proofErr w:type="spellEnd"/>
      <w:r>
        <w:t xml:space="preserve">, o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peněz</w:t>
      </w:r>
      <w:proofErr w:type="spellEnd"/>
      <w:r>
        <w:t xml:space="preserve">: tel.: </w:t>
      </w:r>
      <w:r w:rsidR="003B68FB">
        <w:t>602 653 749, praryb@email.cz</w:t>
      </w:r>
      <w:r>
        <w:t xml:space="preserve"> </w:t>
      </w:r>
    </w:p>
    <w:p w:rsidR="00F04E3A" w:rsidRDefault="00E51281" w:rsidP="003B68FB">
      <w:pPr>
        <w:rPr>
          <w:rFonts w:hint="eastAsia"/>
        </w:rPr>
      </w:pPr>
      <w:proofErr w:type="spellStart"/>
      <w:r>
        <w:t>Informace</w:t>
      </w:r>
      <w:proofErr w:type="spellEnd"/>
      <w:r>
        <w:t xml:space="preserve"> o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>: tel.:</w:t>
      </w:r>
      <w:r w:rsidR="003B68FB">
        <w:t xml:space="preserve"> 602 653 749, praryb@email.cz</w:t>
      </w:r>
    </w:p>
    <w:p w:rsidR="00F04E3A" w:rsidRDefault="00E51281" w:rsidP="003B68FB">
      <w:pPr>
        <w:rPr>
          <w:rFonts w:hint="eastAsia"/>
        </w:rPr>
      </w:pPr>
      <w:proofErr w:type="spellStart"/>
      <w:r>
        <w:t>Chybně</w:t>
      </w:r>
      <w:proofErr w:type="spellEnd"/>
      <w:r>
        <w:t xml:space="preserve"> </w:t>
      </w:r>
      <w:proofErr w:type="spellStart"/>
      <w:r>
        <w:t>zaslané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: tel.: 6</w:t>
      </w:r>
      <w:r w:rsidR="003B68FB">
        <w:t>02 653 749, praryb@email.cz</w:t>
      </w:r>
    </w:p>
    <w:p w:rsidR="003B0473" w:rsidRDefault="00E51281" w:rsidP="003B68FB">
      <w:proofErr w:type="spellStart"/>
      <w:r>
        <w:t>Pracovní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: </w:t>
      </w:r>
      <w:r>
        <w:br/>
        <w:t xml:space="preserve">Po - </w:t>
      </w:r>
      <w:proofErr w:type="spellStart"/>
      <w:r>
        <w:t>Pá</w:t>
      </w:r>
      <w:proofErr w:type="spellEnd"/>
      <w:r>
        <w:t xml:space="preserve"> 8:00 - 16:30 </w:t>
      </w:r>
      <w:r>
        <w:br/>
      </w:r>
      <w:r>
        <w:br/>
      </w:r>
      <w:proofErr w:type="spellStart"/>
      <w:r w:rsidRPr="003B68FB">
        <w:rPr>
          <w:b/>
          <w:u w:val="single"/>
        </w:rPr>
        <w:t>Adresa</w:t>
      </w:r>
      <w:proofErr w:type="spellEnd"/>
      <w:r w:rsidRPr="003B68FB">
        <w:rPr>
          <w:b/>
          <w:u w:val="single"/>
        </w:rPr>
        <w:t xml:space="preserve"> pro </w:t>
      </w:r>
      <w:proofErr w:type="spellStart"/>
      <w:r w:rsidRPr="003B68FB">
        <w:rPr>
          <w:b/>
          <w:u w:val="single"/>
        </w:rPr>
        <w:t>zaslání</w:t>
      </w:r>
      <w:proofErr w:type="spellEnd"/>
      <w:r w:rsidRPr="003B68FB">
        <w:rPr>
          <w:b/>
          <w:u w:val="single"/>
        </w:rPr>
        <w:t xml:space="preserve"> </w:t>
      </w:r>
      <w:proofErr w:type="spellStart"/>
      <w:r w:rsidRPr="003B68FB">
        <w:rPr>
          <w:b/>
          <w:u w:val="single"/>
        </w:rPr>
        <w:t>zp</w:t>
      </w:r>
      <w:r w:rsidR="003B68FB" w:rsidRPr="003B68FB">
        <w:rPr>
          <w:b/>
          <w:u w:val="single"/>
        </w:rPr>
        <w:t>ět</w:t>
      </w:r>
      <w:proofErr w:type="spellEnd"/>
      <w:r w:rsidR="003B68FB" w:rsidRPr="003B68FB">
        <w:rPr>
          <w:b/>
          <w:u w:val="single"/>
        </w:rPr>
        <w:t>:</w:t>
      </w:r>
      <w:r>
        <w:t xml:space="preserve"> </w:t>
      </w:r>
      <w:r>
        <w:br/>
      </w:r>
      <w:r>
        <w:br/>
      </w:r>
      <w:proofErr w:type="spellStart"/>
      <w:r w:rsidR="003B0473">
        <w:t>Pražské</w:t>
      </w:r>
      <w:proofErr w:type="spellEnd"/>
      <w:r w:rsidR="003B0473">
        <w:t xml:space="preserve"> </w:t>
      </w:r>
      <w:proofErr w:type="spellStart"/>
      <w:r w:rsidR="003B0473">
        <w:t>rybářství</w:t>
      </w:r>
      <w:proofErr w:type="spellEnd"/>
      <w:r w:rsidR="003B0473">
        <w:t xml:space="preserve">, </w:t>
      </w:r>
      <w:proofErr w:type="spellStart"/>
      <w:r w:rsidR="003B0473">
        <w:t>spol</w:t>
      </w:r>
      <w:proofErr w:type="spellEnd"/>
      <w:r w:rsidR="003B0473">
        <w:t xml:space="preserve">. </w:t>
      </w:r>
      <w:proofErr w:type="gramStart"/>
      <w:r w:rsidR="003B68FB">
        <w:t>s</w:t>
      </w:r>
      <w:proofErr w:type="gramEnd"/>
      <w:r w:rsidR="003B0473">
        <w:t xml:space="preserve"> </w:t>
      </w:r>
      <w:proofErr w:type="spellStart"/>
      <w:r>
        <w:t>r.o</w:t>
      </w:r>
      <w:proofErr w:type="spellEnd"/>
      <w:r>
        <w:t xml:space="preserve">. </w:t>
      </w:r>
      <w:r>
        <w:br/>
      </w:r>
      <w:r w:rsidR="003B0473">
        <w:t xml:space="preserve">K </w:t>
      </w:r>
      <w:proofErr w:type="spellStart"/>
      <w:r w:rsidR="003B0473">
        <w:t>Dubu</w:t>
      </w:r>
      <w:proofErr w:type="spellEnd"/>
      <w:r w:rsidR="003B0473">
        <w:t xml:space="preserve"> 857/28</w:t>
      </w:r>
      <w:r>
        <w:t xml:space="preserve"> </w:t>
      </w:r>
      <w:r>
        <w:br/>
      </w:r>
      <w:r w:rsidR="003B0473">
        <w:t>Praha 4</w:t>
      </w:r>
      <w:r w:rsidR="003B68FB">
        <w:t>, 149 00</w:t>
      </w:r>
    </w:p>
    <w:p w:rsidR="00F04E3A" w:rsidRDefault="00E51281" w:rsidP="003B68FB">
      <w:pPr>
        <w:rPr>
          <w:rFonts w:hint="eastAsia"/>
        </w:rPr>
      </w:pPr>
      <w:r>
        <w:br/>
      </w:r>
      <w:proofErr w:type="spellStart"/>
      <w:proofErr w:type="gramStart"/>
      <w:r>
        <w:t>Přiložte</w:t>
      </w:r>
      <w:proofErr w:type="spellEnd"/>
      <w:r>
        <w:t xml:space="preserve"> </w:t>
      </w:r>
      <w:proofErr w:type="spellStart"/>
      <w:r>
        <w:t>vyplněný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s </w:t>
      </w:r>
      <w:proofErr w:type="spellStart"/>
      <w:r>
        <w:t>kopií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>.</w:t>
      </w:r>
      <w:proofErr w:type="gramEnd"/>
      <w:r>
        <w:t xml:space="preserve"> </w:t>
      </w:r>
      <w:proofErr w:type="spellStart"/>
      <w:r>
        <w:t>Zboží</w:t>
      </w:r>
      <w:proofErr w:type="spellEnd"/>
      <w:r>
        <w:t xml:space="preserve"> </w:t>
      </w:r>
      <w:proofErr w:type="spellStart"/>
      <w:r w:rsidR="003B0473">
        <w:t>můžete</w:t>
      </w:r>
      <w:proofErr w:type="spellEnd"/>
      <w:r w:rsidR="003B0473">
        <w:t xml:space="preserve"> </w:t>
      </w:r>
      <w:proofErr w:type="spellStart"/>
      <w:r w:rsidR="003B0473">
        <w:t>vrátit</w:t>
      </w:r>
      <w:proofErr w:type="spellEnd"/>
      <w:r w:rsidR="003B0473">
        <w:t xml:space="preserve"> </w:t>
      </w:r>
      <w:proofErr w:type="spellStart"/>
      <w:r w:rsidR="003B0473">
        <w:t>osobně</w:t>
      </w:r>
      <w:proofErr w:type="spellEnd"/>
      <w:r w:rsidR="003B0473">
        <w:t xml:space="preserve"> </w:t>
      </w:r>
      <w:proofErr w:type="spellStart"/>
      <w:proofErr w:type="gramStart"/>
      <w:r w:rsidR="003B0473">
        <w:t>na</w:t>
      </w:r>
      <w:proofErr w:type="spellEnd"/>
      <w:proofErr w:type="gramEnd"/>
      <w:r w:rsidR="003B0473">
        <w:t xml:space="preserve"> </w:t>
      </w:r>
      <w:proofErr w:type="spellStart"/>
      <w:r w:rsidR="003B0473">
        <w:t>stejné</w:t>
      </w:r>
      <w:proofErr w:type="spellEnd"/>
      <w:r w:rsidR="003B0473">
        <w:t xml:space="preserve"> </w:t>
      </w:r>
      <w:proofErr w:type="spellStart"/>
      <w:r w:rsidR="003B0473">
        <w:t>adrese</w:t>
      </w:r>
      <w:proofErr w:type="spellEnd"/>
      <w:r>
        <w:t xml:space="preserve">. </w:t>
      </w:r>
      <w:r>
        <w:br/>
      </w:r>
      <w:proofErr w:type="spellStart"/>
      <w:r>
        <w:t>Lhůta</w:t>
      </w:r>
      <w:proofErr w:type="spellEnd"/>
      <w:r>
        <w:t xml:space="preserve"> pro </w:t>
      </w:r>
      <w:proofErr w:type="spellStart"/>
      <w:r>
        <w:t>vrácení</w:t>
      </w:r>
      <w:proofErr w:type="spellEnd"/>
      <w:r>
        <w:t>/</w:t>
      </w:r>
      <w:proofErr w:type="spellStart"/>
      <w:r>
        <w:t>výměnu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je 14 </w:t>
      </w:r>
      <w:proofErr w:type="spellStart"/>
      <w:r>
        <w:t>dnů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vyzvednutí</w:t>
      </w:r>
      <w:proofErr w:type="spellEnd"/>
      <w:r>
        <w:t xml:space="preserve"> </w:t>
      </w:r>
      <w:proofErr w:type="spellStart"/>
      <w:r>
        <w:t>zásilky</w:t>
      </w:r>
      <w:proofErr w:type="spellEnd"/>
      <w:r>
        <w:t xml:space="preserve">, </w:t>
      </w:r>
      <w:proofErr w:type="spellStart"/>
      <w:r>
        <w:t>lhůta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vyřízení</w:t>
      </w:r>
      <w:proofErr w:type="spellEnd"/>
      <w:r>
        <w:t xml:space="preserve"> </w:t>
      </w:r>
      <w:proofErr w:type="spellStart"/>
      <w:r>
        <w:t>výměny</w:t>
      </w:r>
      <w:proofErr w:type="spellEnd"/>
      <w:r>
        <w:t xml:space="preserve"> /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lastRenderedPageBreak/>
        <w:t>peněz</w:t>
      </w:r>
      <w:proofErr w:type="spellEnd"/>
      <w:r>
        <w:t xml:space="preserve"> je též14 </w:t>
      </w:r>
      <w:proofErr w:type="spellStart"/>
      <w:r>
        <w:t>dnů</w:t>
      </w:r>
      <w:proofErr w:type="spellEnd"/>
      <w:r>
        <w:t>.</w:t>
      </w:r>
      <w:r w:rsidR="003B0473">
        <w:t xml:space="preserve"> </w:t>
      </w:r>
      <w:proofErr w:type="spellStart"/>
      <w:r>
        <w:t>Lhůta</w:t>
      </w:r>
      <w:proofErr w:type="spellEnd"/>
      <w:r>
        <w:t xml:space="preserve"> pro </w:t>
      </w:r>
      <w:proofErr w:type="spellStart"/>
      <w:r>
        <w:t>vyřízení</w:t>
      </w:r>
      <w:proofErr w:type="spellEnd"/>
      <w:r>
        <w:t xml:space="preserve"> </w:t>
      </w:r>
      <w:proofErr w:type="spellStart"/>
      <w:r>
        <w:t>reklamace</w:t>
      </w:r>
      <w:proofErr w:type="spellEnd"/>
      <w:r>
        <w:t xml:space="preserve"> je </w:t>
      </w:r>
      <w:proofErr w:type="spellStart"/>
      <w:r>
        <w:t>ze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zásilky</w:t>
      </w:r>
      <w:proofErr w:type="spellEnd"/>
      <w:r>
        <w:t xml:space="preserve">. </w:t>
      </w:r>
      <w:r>
        <w:br/>
      </w:r>
      <w:r>
        <w:br/>
      </w:r>
      <w:proofErr w:type="spellStart"/>
      <w:r>
        <w:t>Zboží</w:t>
      </w:r>
      <w:proofErr w:type="spellEnd"/>
      <w:r>
        <w:t xml:space="preserve"> </w:t>
      </w:r>
      <w:proofErr w:type="spellStart"/>
      <w:r>
        <w:t>vrácené</w:t>
      </w:r>
      <w:proofErr w:type="spellEnd"/>
      <w:r>
        <w:t xml:space="preserve"> v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14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poškozeno</w:t>
      </w:r>
      <w:proofErr w:type="spellEnd"/>
      <w:r>
        <w:t xml:space="preserve">, </w:t>
      </w:r>
      <w:proofErr w:type="spellStart"/>
      <w:r>
        <w:t>pouze</w:t>
      </w:r>
      <w:proofErr w:type="spellEnd"/>
      <w:r>
        <w:t xml:space="preserve"> s </w:t>
      </w:r>
      <w:proofErr w:type="spellStart"/>
      <w:r>
        <w:t>originálními</w:t>
      </w:r>
      <w:proofErr w:type="spellEnd"/>
      <w:r>
        <w:t xml:space="preserve"> </w:t>
      </w:r>
      <w:proofErr w:type="spellStart"/>
      <w:r>
        <w:t>cedulkami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výrobce</w:t>
      </w:r>
      <w:proofErr w:type="spellEnd"/>
      <w:r w:rsidR="003B0473">
        <w:t xml:space="preserve">, </w:t>
      </w:r>
      <w:proofErr w:type="spellStart"/>
      <w:r w:rsidR="003B0473">
        <w:t>čisté</w:t>
      </w:r>
      <w:proofErr w:type="spellEnd"/>
      <w:r w:rsidR="003B0473">
        <w:t xml:space="preserve">, </w:t>
      </w:r>
      <w:proofErr w:type="spellStart"/>
      <w:r w:rsidR="003B0473">
        <w:t>nepoužité</w:t>
      </w:r>
      <w:proofErr w:type="spellEnd"/>
      <w:r>
        <w:t xml:space="preserve">. </w:t>
      </w:r>
    </w:p>
    <w:sectPr w:rsidR="00F04E3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A"/>
    <w:rsid w:val="003B0473"/>
    <w:rsid w:val="003B68FB"/>
    <w:rsid w:val="00820D43"/>
    <w:rsid w:val="00E51281"/>
    <w:rsid w:val="00F0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table" w:styleId="Mkatabulky">
    <w:name w:val="Table Grid"/>
    <w:basedOn w:val="Normlntabulka"/>
    <w:uiPriority w:val="59"/>
    <w:rsid w:val="003B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table" w:styleId="Mkatabulky">
    <w:name w:val="Table Grid"/>
    <w:basedOn w:val="Normlntabulka"/>
    <w:uiPriority w:val="59"/>
    <w:rsid w:val="003B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Jiri</cp:lastModifiedBy>
  <cp:revision>2</cp:revision>
  <dcterms:created xsi:type="dcterms:W3CDTF">2019-02-12T16:14:00Z</dcterms:created>
  <dcterms:modified xsi:type="dcterms:W3CDTF">2019-02-12T16:14:00Z</dcterms:modified>
  <dc:language>en-US</dc:language>
</cp:coreProperties>
</file>